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D6" w:rsidRDefault="00E061D6" w:rsidP="00E061D6"/>
    <w:tbl>
      <w:tblPr>
        <w:tblStyle w:val="TableGrid"/>
        <w:tblW w:w="0" w:type="auto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12" w:space="0" w:color="943634"/>
          <w:insideV w:val="single" w:sz="12" w:space="0" w:color="943634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79"/>
        <w:gridCol w:w="1335"/>
        <w:gridCol w:w="1463"/>
        <w:gridCol w:w="1231"/>
        <w:gridCol w:w="1778"/>
        <w:gridCol w:w="1156"/>
        <w:gridCol w:w="1262"/>
      </w:tblGrid>
      <w:tr w:rsidR="00E061D6" w:rsidTr="00D11B2A">
        <w:tc>
          <w:tcPr>
            <w:tcW w:w="9504" w:type="dxa"/>
            <w:gridSpan w:val="7"/>
            <w:vAlign w:val="center"/>
          </w:tcPr>
          <w:p w:rsidR="00E061D6" w:rsidRPr="00705973" w:rsidRDefault="00E061D6" w:rsidP="00D11B2A">
            <w:pPr>
              <w:jc w:val="center"/>
              <w:rPr>
                <w:b/>
                <w:sz w:val="24"/>
              </w:rPr>
            </w:pPr>
            <w:r w:rsidRPr="00705973">
              <w:rPr>
                <w:b/>
                <w:sz w:val="24"/>
              </w:rPr>
              <w:t xml:space="preserve">Test Blueprint </w:t>
            </w:r>
            <w:r>
              <w:rPr>
                <w:b/>
                <w:sz w:val="24"/>
              </w:rPr>
              <w:t>Template</w:t>
            </w:r>
          </w:p>
          <w:p w:rsidR="00E061D6" w:rsidRDefault="00E061D6" w:rsidP="00D11B2A">
            <w:pPr>
              <w:jc w:val="center"/>
            </w:pPr>
            <w:r>
              <w:t xml:space="preserve">See </w:t>
            </w:r>
            <w:bookmarkStart w:id="0" w:name="_GoBack"/>
            <w:r>
              <w:t xml:space="preserve">Outcomes Assessment Essentials No. 4 </w:t>
            </w:r>
            <w:bookmarkEnd w:id="0"/>
            <w:r>
              <w:t>for more details.</w:t>
            </w:r>
          </w:p>
        </w:tc>
      </w:tr>
      <w:tr w:rsidR="00E061D6" w:rsidTr="00D11B2A">
        <w:tc>
          <w:tcPr>
            <w:tcW w:w="1279" w:type="dxa"/>
            <w:shd w:val="clear" w:color="auto" w:fill="FFC000"/>
            <w:vAlign w:val="center"/>
          </w:tcPr>
          <w:p w:rsidR="00E061D6" w:rsidRDefault="00E061D6" w:rsidP="00D11B2A">
            <w:pPr>
              <w:tabs>
                <w:tab w:val="left" w:pos="735"/>
              </w:tabs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FFC000"/>
            <w:vAlign w:val="center"/>
          </w:tcPr>
          <w:p w:rsidR="00E061D6" w:rsidRDefault="00E061D6" w:rsidP="00D11B2A">
            <w:pPr>
              <w:jc w:val="center"/>
            </w:pPr>
            <w:r>
              <w:t>2</w:t>
            </w:r>
          </w:p>
        </w:tc>
        <w:tc>
          <w:tcPr>
            <w:tcW w:w="1463" w:type="dxa"/>
            <w:shd w:val="clear" w:color="auto" w:fill="FFC000"/>
            <w:vAlign w:val="center"/>
          </w:tcPr>
          <w:p w:rsidR="00E061D6" w:rsidRDefault="00E061D6" w:rsidP="00D11B2A">
            <w:pPr>
              <w:jc w:val="center"/>
            </w:pPr>
            <w:r>
              <w:t>3</w:t>
            </w:r>
          </w:p>
        </w:tc>
        <w:tc>
          <w:tcPr>
            <w:tcW w:w="1231" w:type="dxa"/>
            <w:shd w:val="clear" w:color="auto" w:fill="FFC000"/>
            <w:vAlign w:val="center"/>
          </w:tcPr>
          <w:p w:rsidR="00E061D6" w:rsidRDefault="00E061D6" w:rsidP="00D11B2A">
            <w:pPr>
              <w:jc w:val="center"/>
            </w:pPr>
            <w:r>
              <w:t>4</w:t>
            </w:r>
          </w:p>
        </w:tc>
        <w:tc>
          <w:tcPr>
            <w:tcW w:w="1778" w:type="dxa"/>
            <w:shd w:val="clear" w:color="auto" w:fill="FFC000"/>
            <w:vAlign w:val="center"/>
          </w:tcPr>
          <w:p w:rsidR="00E061D6" w:rsidRDefault="00E061D6" w:rsidP="00D11B2A">
            <w:pPr>
              <w:jc w:val="center"/>
            </w:pPr>
            <w:r>
              <w:t>5</w:t>
            </w:r>
          </w:p>
        </w:tc>
        <w:tc>
          <w:tcPr>
            <w:tcW w:w="1156" w:type="dxa"/>
            <w:shd w:val="clear" w:color="auto" w:fill="FFC000"/>
            <w:vAlign w:val="center"/>
          </w:tcPr>
          <w:p w:rsidR="00E061D6" w:rsidRDefault="00E061D6" w:rsidP="00D11B2A">
            <w:pPr>
              <w:jc w:val="center"/>
            </w:pPr>
            <w:r>
              <w:t>6</w:t>
            </w:r>
          </w:p>
        </w:tc>
        <w:tc>
          <w:tcPr>
            <w:tcW w:w="1262" w:type="dxa"/>
            <w:shd w:val="clear" w:color="auto" w:fill="FFC000"/>
          </w:tcPr>
          <w:p w:rsidR="00E061D6" w:rsidRDefault="00E061D6" w:rsidP="00D11B2A">
            <w:pPr>
              <w:jc w:val="center"/>
            </w:pPr>
            <w:r>
              <w:t>7</w:t>
            </w:r>
          </w:p>
        </w:tc>
      </w:tr>
      <w:tr w:rsidR="00E061D6" w:rsidTr="00D11B2A">
        <w:tc>
          <w:tcPr>
            <w:tcW w:w="1279" w:type="dxa"/>
          </w:tcPr>
          <w:p w:rsidR="00E061D6" w:rsidRDefault="00E061D6" w:rsidP="00D11B2A">
            <w:r>
              <w:t xml:space="preserve">Student Learning Objectives </w:t>
            </w:r>
            <w:r w:rsidRPr="001C6225">
              <w:rPr>
                <w:color w:val="943634"/>
                <w:sz w:val="18"/>
              </w:rPr>
              <w:t>(list SLOs tested on individual exam; if broadly phrased, include topics, themes, concepts)</w:t>
            </w:r>
          </w:p>
        </w:tc>
        <w:tc>
          <w:tcPr>
            <w:tcW w:w="1335" w:type="dxa"/>
          </w:tcPr>
          <w:p w:rsidR="00E061D6" w:rsidRDefault="00E061D6" w:rsidP="00D11B2A">
            <w:r>
              <w:t>Percentage of Test Dedicated to Measuring the SLO</w:t>
            </w:r>
          </w:p>
          <w:p w:rsidR="00E061D6" w:rsidRDefault="00E061D6" w:rsidP="00D11B2A">
            <w:r w:rsidRPr="00713A40">
              <w:rPr>
                <w:color w:val="943634"/>
                <w:sz w:val="18"/>
              </w:rPr>
              <w:t>(</w:t>
            </w:r>
            <w:proofErr w:type="gramStart"/>
            <w:r w:rsidRPr="00713A40">
              <w:rPr>
                <w:color w:val="943634"/>
                <w:sz w:val="18"/>
              </w:rPr>
              <w:t>column</w:t>
            </w:r>
            <w:proofErr w:type="gramEnd"/>
            <w:r w:rsidRPr="00713A40">
              <w:rPr>
                <w:color w:val="943634"/>
                <w:sz w:val="18"/>
              </w:rPr>
              <w:t xml:space="preserve"> must total 100%)</w:t>
            </w:r>
          </w:p>
        </w:tc>
        <w:tc>
          <w:tcPr>
            <w:tcW w:w="1463" w:type="dxa"/>
          </w:tcPr>
          <w:p w:rsidR="00E061D6" w:rsidRDefault="00E061D6" w:rsidP="00D11B2A">
            <w:r>
              <w:t>Type(s) of Test Items to Measure the SLO</w:t>
            </w:r>
          </w:p>
          <w:p w:rsidR="00E061D6" w:rsidRDefault="00E061D6" w:rsidP="00D11B2A">
            <w:r w:rsidRPr="001C6225">
              <w:rPr>
                <w:color w:val="943634"/>
                <w:sz w:val="18"/>
              </w:rPr>
              <w:t>(</w:t>
            </w:r>
            <w:proofErr w:type="gramStart"/>
            <w:r w:rsidRPr="001C6225">
              <w:rPr>
                <w:color w:val="943634"/>
                <w:sz w:val="18"/>
              </w:rPr>
              <w:t>multiple-choice</w:t>
            </w:r>
            <w:proofErr w:type="gramEnd"/>
            <w:r w:rsidRPr="001C6225">
              <w:rPr>
                <w:color w:val="943634"/>
                <w:sz w:val="18"/>
              </w:rPr>
              <w:t>, true-false, ordering, fill-in-the-blank, short answer, Likert scale</w:t>
            </w:r>
            <w:r>
              <w:rPr>
                <w:color w:val="943634"/>
                <w:sz w:val="18"/>
              </w:rPr>
              <w:t>, etc.</w:t>
            </w:r>
            <w:r w:rsidRPr="001C6225">
              <w:rPr>
                <w:color w:val="943634"/>
                <w:sz w:val="18"/>
              </w:rPr>
              <w:t>)</w:t>
            </w:r>
          </w:p>
        </w:tc>
        <w:tc>
          <w:tcPr>
            <w:tcW w:w="1231" w:type="dxa"/>
          </w:tcPr>
          <w:p w:rsidR="00E061D6" w:rsidRDefault="00E061D6" w:rsidP="00D11B2A">
            <w:r>
              <w:t>Number of Questions for Each Item Type &amp; Item Weight</w:t>
            </w:r>
          </w:p>
          <w:p w:rsidR="00E061D6" w:rsidRDefault="00E061D6" w:rsidP="00D11B2A">
            <w:r w:rsidRPr="00610E41">
              <w:rPr>
                <w:color w:val="913634"/>
                <w:sz w:val="18"/>
              </w:rPr>
              <w:t>(item weight here is expressed in point values)</w:t>
            </w:r>
          </w:p>
        </w:tc>
        <w:tc>
          <w:tcPr>
            <w:tcW w:w="1778" w:type="dxa"/>
          </w:tcPr>
          <w:p w:rsidR="00E061D6" w:rsidRDefault="00E061D6" w:rsidP="00D11B2A">
            <w:r>
              <w:t>Indicate Level of Cognition</w:t>
            </w:r>
          </w:p>
          <w:p w:rsidR="00E061D6" w:rsidRDefault="00E061D6" w:rsidP="00D11B2A">
            <w:r w:rsidRPr="00713A40">
              <w:rPr>
                <w:color w:val="943634"/>
                <w:sz w:val="18"/>
              </w:rPr>
              <w:t>(e.g. knowledge, comprehension, application, analysis, synthesis, evaluation)</w:t>
            </w:r>
          </w:p>
        </w:tc>
        <w:tc>
          <w:tcPr>
            <w:tcW w:w="1156" w:type="dxa"/>
          </w:tcPr>
          <w:p w:rsidR="00E061D6" w:rsidRDefault="00E061D6" w:rsidP="00D11B2A">
            <w:r>
              <w:t xml:space="preserve">List Question Numbers for Each SLO </w:t>
            </w:r>
            <w:r w:rsidRPr="00713A40">
              <w:rPr>
                <w:color w:val="943634"/>
                <w:sz w:val="18"/>
              </w:rPr>
              <w:t>(some test items may measure more than one SLO)</w:t>
            </w:r>
          </w:p>
        </w:tc>
        <w:tc>
          <w:tcPr>
            <w:tcW w:w="1262" w:type="dxa"/>
          </w:tcPr>
          <w:p w:rsidR="00E061D6" w:rsidRDefault="00E061D6" w:rsidP="00D11B2A">
            <w:r>
              <w:t xml:space="preserve">Percentage of students who answered correctly </w:t>
            </w:r>
            <w:r w:rsidRPr="00713A40">
              <w:rPr>
                <w:color w:val="943634"/>
                <w:sz w:val="18"/>
              </w:rPr>
              <w:t>(use to reflect upon learning, teaching and outcomes assessment reporting)</w:t>
            </w:r>
          </w:p>
        </w:tc>
      </w:tr>
      <w:tr w:rsidR="00E061D6" w:rsidTr="00E061D6">
        <w:trPr>
          <w:trHeight w:val="1296"/>
        </w:trPr>
        <w:tc>
          <w:tcPr>
            <w:tcW w:w="1279" w:type="dxa"/>
          </w:tcPr>
          <w:p w:rsidR="00E061D6" w:rsidRDefault="00E061D6" w:rsidP="00E061D6"/>
        </w:tc>
        <w:tc>
          <w:tcPr>
            <w:tcW w:w="1335" w:type="dxa"/>
          </w:tcPr>
          <w:p w:rsidR="00E061D6" w:rsidRDefault="00E061D6" w:rsidP="00E061D6"/>
        </w:tc>
        <w:tc>
          <w:tcPr>
            <w:tcW w:w="1463" w:type="dxa"/>
          </w:tcPr>
          <w:p w:rsidR="00E061D6" w:rsidRDefault="00E061D6" w:rsidP="00E061D6"/>
        </w:tc>
        <w:tc>
          <w:tcPr>
            <w:tcW w:w="1231" w:type="dxa"/>
          </w:tcPr>
          <w:p w:rsidR="00E061D6" w:rsidRDefault="00E061D6" w:rsidP="00E061D6"/>
        </w:tc>
        <w:tc>
          <w:tcPr>
            <w:tcW w:w="1778" w:type="dxa"/>
          </w:tcPr>
          <w:p w:rsidR="00E061D6" w:rsidRDefault="00E061D6" w:rsidP="00E061D6"/>
        </w:tc>
        <w:tc>
          <w:tcPr>
            <w:tcW w:w="1156" w:type="dxa"/>
          </w:tcPr>
          <w:p w:rsidR="00E061D6" w:rsidRDefault="00E061D6" w:rsidP="00E061D6"/>
        </w:tc>
        <w:tc>
          <w:tcPr>
            <w:tcW w:w="1262" w:type="dxa"/>
          </w:tcPr>
          <w:p w:rsidR="00E061D6" w:rsidRDefault="00E061D6" w:rsidP="00E061D6"/>
        </w:tc>
      </w:tr>
      <w:tr w:rsidR="00E061D6" w:rsidTr="00E061D6">
        <w:trPr>
          <w:trHeight w:val="1296"/>
        </w:trPr>
        <w:tc>
          <w:tcPr>
            <w:tcW w:w="1279" w:type="dxa"/>
          </w:tcPr>
          <w:p w:rsidR="00E061D6" w:rsidRDefault="00E061D6" w:rsidP="00E061D6"/>
        </w:tc>
        <w:tc>
          <w:tcPr>
            <w:tcW w:w="1335" w:type="dxa"/>
          </w:tcPr>
          <w:p w:rsidR="00E061D6" w:rsidRDefault="00E061D6" w:rsidP="00E061D6"/>
        </w:tc>
        <w:tc>
          <w:tcPr>
            <w:tcW w:w="1463" w:type="dxa"/>
          </w:tcPr>
          <w:p w:rsidR="00E061D6" w:rsidRDefault="00E061D6" w:rsidP="00E061D6"/>
        </w:tc>
        <w:tc>
          <w:tcPr>
            <w:tcW w:w="1231" w:type="dxa"/>
          </w:tcPr>
          <w:p w:rsidR="00E061D6" w:rsidRDefault="00E061D6" w:rsidP="00E061D6"/>
        </w:tc>
        <w:tc>
          <w:tcPr>
            <w:tcW w:w="1778" w:type="dxa"/>
          </w:tcPr>
          <w:p w:rsidR="00E061D6" w:rsidRDefault="00E061D6" w:rsidP="00E061D6"/>
        </w:tc>
        <w:tc>
          <w:tcPr>
            <w:tcW w:w="1156" w:type="dxa"/>
          </w:tcPr>
          <w:p w:rsidR="00E061D6" w:rsidRDefault="00E061D6" w:rsidP="00E061D6"/>
        </w:tc>
        <w:tc>
          <w:tcPr>
            <w:tcW w:w="1262" w:type="dxa"/>
          </w:tcPr>
          <w:p w:rsidR="00E061D6" w:rsidRDefault="00E061D6" w:rsidP="00E061D6"/>
        </w:tc>
      </w:tr>
      <w:tr w:rsidR="00E061D6" w:rsidTr="00E061D6">
        <w:trPr>
          <w:trHeight w:val="1296"/>
        </w:trPr>
        <w:tc>
          <w:tcPr>
            <w:tcW w:w="1279" w:type="dxa"/>
          </w:tcPr>
          <w:p w:rsidR="00E061D6" w:rsidRDefault="00E061D6" w:rsidP="00E061D6"/>
        </w:tc>
        <w:tc>
          <w:tcPr>
            <w:tcW w:w="1335" w:type="dxa"/>
          </w:tcPr>
          <w:p w:rsidR="00E061D6" w:rsidRDefault="00E061D6" w:rsidP="00E061D6"/>
        </w:tc>
        <w:tc>
          <w:tcPr>
            <w:tcW w:w="1463" w:type="dxa"/>
          </w:tcPr>
          <w:p w:rsidR="00E061D6" w:rsidRDefault="00E061D6" w:rsidP="00E061D6"/>
        </w:tc>
        <w:tc>
          <w:tcPr>
            <w:tcW w:w="1231" w:type="dxa"/>
          </w:tcPr>
          <w:p w:rsidR="00E061D6" w:rsidRDefault="00E061D6" w:rsidP="00E061D6"/>
        </w:tc>
        <w:tc>
          <w:tcPr>
            <w:tcW w:w="1778" w:type="dxa"/>
          </w:tcPr>
          <w:p w:rsidR="00E061D6" w:rsidRDefault="00E061D6" w:rsidP="00E061D6"/>
        </w:tc>
        <w:tc>
          <w:tcPr>
            <w:tcW w:w="1156" w:type="dxa"/>
          </w:tcPr>
          <w:p w:rsidR="00E061D6" w:rsidRDefault="00E061D6" w:rsidP="00E061D6"/>
        </w:tc>
        <w:tc>
          <w:tcPr>
            <w:tcW w:w="1262" w:type="dxa"/>
          </w:tcPr>
          <w:p w:rsidR="00E061D6" w:rsidRDefault="00E061D6" w:rsidP="00E061D6"/>
        </w:tc>
      </w:tr>
      <w:tr w:rsidR="00E061D6" w:rsidTr="00E061D6">
        <w:trPr>
          <w:trHeight w:val="1296"/>
        </w:trPr>
        <w:tc>
          <w:tcPr>
            <w:tcW w:w="1279" w:type="dxa"/>
          </w:tcPr>
          <w:p w:rsidR="00E061D6" w:rsidRDefault="00E061D6" w:rsidP="00E061D6"/>
        </w:tc>
        <w:tc>
          <w:tcPr>
            <w:tcW w:w="1335" w:type="dxa"/>
          </w:tcPr>
          <w:p w:rsidR="00E061D6" w:rsidRDefault="00E061D6" w:rsidP="00E061D6"/>
        </w:tc>
        <w:tc>
          <w:tcPr>
            <w:tcW w:w="1463" w:type="dxa"/>
          </w:tcPr>
          <w:p w:rsidR="00E061D6" w:rsidRDefault="00E061D6" w:rsidP="00E061D6"/>
        </w:tc>
        <w:tc>
          <w:tcPr>
            <w:tcW w:w="1231" w:type="dxa"/>
          </w:tcPr>
          <w:p w:rsidR="00E061D6" w:rsidRDefault="00E061D6" w:rsidP="00E061D6"/>
        </w:tc>
        <w:tc>
          <w:tcPr>
            <w:tcW w:w="1778" w:type="dxa"/>
          </w:tcPr>
          <w:p w:rsidR="00E061D6" w:rsidRDefault="00E061D6" w:rsidP="00E061D6"/>
        </w:tc>
        <w:tc>
          <w:tcPr>
            <w:tcW w:w="1156" w:type="dxa"/>
          </w:tcPr>
          <w:p w:rsidR="00E061D6" w:rsidRDefault="00E061D6" w:rsidP="00E061D6"/>
        </w:tc>
        <w:tc>
          <w:tcPr>
            <w:tcW w:w="1262" w:type="dxa"/>
          </w:tcPr>
          <w:p w:rsidR="00E061D6" w:rsidRDefault="00E061D6" w:rsidP="00E061D6"/>
        </w:tc>
      </w:tr>
      <w:tr w:rsidR="00E061D6" w:rsidTr="00E061D6">
        <w:trPr>
          <w:trHeight w:val="1296"/>
        </w:trPr>
        <w:tc>
          <w:tcPr>
            <w:tcW w:w="1279" w:type="dxa"/>
          </w:tcPr>
          <w:p w:rsidR="00E061D6" w:rsidRDefault="00E061D6" w:rsidP="00E061D6"/>
        </w:tc>
        <w:tc>
          <w:tcPr>
            <w:tcW w:w="1335" w:type="dxa"/>
          </w:tcPr>
          <w:p w:rsidR="00E061D6" w:rsidRDefault="00E061D6" w:rsidP="00E061D6"/>
        </w:tc>
        <w:tc>
          <w:tcPr>
            <w:tcW w:w="1463" w:type="dxa"/>
          </w:tcPr>
          <w:p w:rsidR="00E061D6" w:rsidRDefault="00E061D6" w:rsidP="00E061D6"/>
        </w:tc>
        <w:tc>
          <w:tcPr>
            <w:tcW w:w="1231" w:type="dxa"/>
          </w:tcPr>
          <w:p w:rsidR="00E061D6" w:rsidRDefault="00E061D6" w:rsidP="00E061D6"/>
        </w:tc>
        <w:tc>
          <w:tcPr>
            <w:tcW w:w="1778" w:type="dxa"/>
          </w:tcPr>
          <w:p w:rsidR="00E061D6" w:rsidRDefault="00E061D6" w:rsidP="00E061D6"/>
        </w:tc>
        <w:tc>
          <w:tcPr>
            <w:tcW w:w="1156" w:type="dxa"/>
          </w:tcPr>
          <w:p w:rsidR="00E061D6" w:rsidRDefault="00E061D6" w:rsidP="00E061D6"/>
        </w:tc>
        <w:tc>
          <w:tcPr>
            <w:tcW w:w="1262" w:type="dxa"/>
          </w:tcPr>
          <w:p w:rsidR="00E061D6" w:rsidRDefault="00E061D6" w:rsidP="00E061D6"/>
        </w:tc>
      </w:tr>
    </w:tbl>
    <w:p w:rsidR="009741F8" w:rsidRDefault="009741F8" w:rsidP="00E061D6"/>
    <w:sectPr w:rsidR="009741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D6" w:rsidRDefault="00E061D6" w:rsidP="00E061D6">
      <w:r>
        <w:separator/>
      </w:r>
    </w:p>
  </w:endnote>
  <w:endnote w:type="continuationSeparator" w:id="0">
    <w:p w:rsidR="00E061D6" w:rsidRDefault="00E061D6" w:rsidP="00E0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D6" w:rsidRDefault="00E061D6">
    <w:pPr>
      <w:pStyle w:val="Footer"/>
    </w:pPr>
    <w:r>
      <w:ptab w:relativeTo="margin" w:alignment="right" w:leader="none"/>
    </w:r>
    <w:r>
      <w:rPr>
        <w:noProof/>
      </w:rPr>
      <w:drawing>
        <wp:inline distT="0" distB="0" distL="0" distR="0" wp14:anchorId="33A2E86B" wp14:editId="0BBB0CE4">
          <wp:extent cx="831036" cy="25717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3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r w:rsidRPr="00403ECD">
        <w:rPr>
          <w:rStyle w:val="Hyperlink"/>
          <w:sz w:val="16"/>
          <w:szCs w:val="16"/>
        </w:rPr>
        <w:t>http://www.bloomu.edu/tale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D6" w:rsidRDefault="00E061D6" w:rsidP="00E061D6">
      <w:r>
        <w:separator/>
      </w:r>
    </w:p>
  </w:footnote>
  <w:footnote w:type="continuationSeparator" w:id="0">
    <w:p w:rsidR="00E061D6" w:rsidRDefault="00E061D6" w:rsidP="00E0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D6"/>
    <w:rsid w:val="009741F8"/>
    <w:rsid w:val="00CB5031"/>
    <w:rsid w:val="00E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D6"/>
  </w:style>
  <w:style w:type="paragraph" w:styleId="Footer">
    <w:name w:val="footer"/>
    <w:basedOn w:val="Normal"/>
    <w:link w:val="FooterChar"/>
    <w:uiPriority w:val="99"/>
    <w:unhideWhenUsed/>
    <w:rsid w:val="00E06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D6"/>
  </w:style>
  <w:style w:type="character" w:styleId="Hyperlink">
    <w:name w:val="Hyperlink"/>
    <w:basedOn w:val="DefaultParagraphFont"/>
    <w:uiPriority w:val="99"/>
    <w:unhideWhenUsed/>
    <w:rsid w:val="00E06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D6"/>
  </w:style>
  <w:style w:type="paragraph" w:styleId="Footer">
    <w:name w:val="footer"/>
    <w:basedOn w:val="Normal"/>
    <w:link w:val="FooterChar"/>
    <w:uiPriority w:val="99"/>
    <w:unhideWhenUsed/>
    <w:rsid w:val="00E06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D6"/>
  </w:style>
  <w:style w:type="character" w:styleId="Hyperlink">
    <w:name w:val="Hyperlink"/>
    <w:basedOn w:val="DefaultParagraphFont"/>
    <w:uiPriority w:val="99"/>
    <w:unhideWhenUsed/>
    <w:rsid w:val="00E0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oomu.edu/tale/outcomesAssessment.htm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Bloomsburg University</dc:creator>
  <cp:keywords/>
  <dc:description/>
  <cp:lastModifiedBy>Bloomsburg University</cp:lastModifiedBy>
  <cp:revision>2</cp:revision>
  <dcterms:created xsi:type="dcterms:W3CDTF">2012-01-26T17:20:00Z</dcterms:created>
  <dcterms:modified xsi:type="dcterms:W3CDTF">2012-01-26T17:20:00Z</dcterms:modified>
</cp:coreProperties>
</file>