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2A7C" w14:textId="3B1262A7" w:rsidR="001B1F7B" w:rsidRDefault="002C47C1" w:rsidP="00F57C4E">
      <w:r>
        <w:rPr>
          <w:noProof/>
        </w:rPr>
        <w:drawing>
          <wp:inline distT="0" distB="0" distL="0" distR="0" wp14:anchorId="4B5F6E5E" wp14:editId="761805EA">
            <wp:extent cx="5943600" cy="147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74470"/>
                    </a:xfrm>
                    <a:prstGeom prst="rect">
                      <a:avLst/>
                    </a:prstGeom>
                  </pic:spPr>
                </pic:pic>
              </a:graphicData>
            </a:graphic>
          </wp:inline>
        </w:drawing>
      </w:r>
    </w:p>
    <w:p w14:paraId="2A4B2DDD" w14:textId="212B4A3C" w:rsidR="006F7B54" w:rsidRPr="00B122EA" w:rsidRDefault="006F7B54">
      <w:pPr>
        <w:rPr>
          <w:sz w:val="16"/>
          <w:szCs w:val="18"/>
        </w:rPr>
      </w:pPr>
    </w:p>
    <w:p w14:paraId="074BB006" w14:textId="230433E6" w:rsidR="00B122EA" w:rsidRPr="00B122EA" w:rsidRDefault="00B122EA" w:rsidP="00B122EA">
      <w:pPr>
        <w:rPr>
          <w:b/>
          <w:bCs/>
          <w:sz w:val="16"/>
          <w:szCs w:val="18"/>
        </w:rPr>
      </w:pPr>
      <w:r w:rsidRPr="00B122EA">
        <w:rPr>
          <w:b/>
          <w:bCs/>
          <w:sz w:val="16"/>
          <w:szCs w:val="18"/>
        </w:rPr>
        <w:t xml:space="preserve">Best practices for making and using notes?  </w:t>
      </w:r>
    </w:p>
    <w:p w14:paraId="7DAC8D66" w14:textId="77777777" w:rsidR="00B122EA" w:rsidRPr="00B122EA" w:rsidRDefault="00B122EA" w:rsidP="00B122EA">
      <w:pPr>
        <w:pStyle w:val="ListParagraph"/>
        <w:numPr>
          <w:ilvl w:val="0"/>
          <w:numId w:val="1"/>
        </w:numPr>
        <w:rPr>
          <w:sz w:val="18"/>
          <w:szCs w:val="18"/>
        </w:rPr>
      </w:pPr>
      <w:r w:rsidRPr="00B122EA">
        <w:rPr>
          <w:sz w:val="18"/>
          <w:szCs w:val="18"/>
        </w:rPr>
        <w:t>Write them down, do not just type them up.</w:t>
      </w:r>
    </w:p>
    <w:p w14:paraId="5FB97D3C" w14:textId="77777777" w:rsidR="00B122EA" w:rsidRPr="00B122EA" w:rsidRDefault="00B122EA" w:rsidP="00B122EA">
      <w:pPr>
        <w:pStyle w:val="ListParagraph"/>
        <w:numPr>
          <w:ilvl w:val="0"/>
          <w:numId w:val="1"/>
        </w:numPr>
        <w:rPr>
          <w:sz w:val="18"/>
          <w:szCs w:val="18"/>
        </w:rPr>
      </w:pPr>
      <w:r w:rsidRPr="00B122EA">
        <w:rPr>
          <w:sz w:val="18"/>
          <w:szCs w:val="18"/>
        </w:rPr>
        <w:t xml:space="preserve">Do not try to record verbatim.  </w:t>
      </w:r>
    </w:p>
    <w:p w14:paraId="6A065850" w14:textId="77777777" w:rsidR="00B122EA" w:rsidRPr="00B122EA" w:rsidRDefault="00B122EA" w:rsidP="00B122EA">
      <w:pPr>
        <w:pStyle w:val="ListParagraph"/>
        <w:numPr>
          <w:ilvl w:val="0"/>
          <w:numId w:val="1"/>
        </w:numPr>
        <w:rPr>
          <w:sz w:val="18"/>
          <w:szCs w:val="18"/>
        </w:rPr>
      </w:pPr>
      <w:r w:rsidRPr="00B122EA">
        <w:rPr>
          <w:sz w:val="18"/>
          <w:szCs w:val="18"/>
        </w:rPr>
        <w:t xml:space="preserve">Review the content by first attempting to answer the essential question defining the lecture, and then make yourself aware of what you do not remember, questions that you have.  </w:t>
      </w:r>
    </w:p>
    <w:p w14:paraId="1076D606" w14:textId="77777777" w:rsidR="00B122EA" w:rsidRPr="00B122EA" w:rsidRDefault="00B122EA" w:rsidP="00B122EA">
      <w:pPr>
        <w:pStyle w:val="ListParagraph"/>
        <w:numPr>
          <w:ilvl w:val="0"/>
          <w:numId w:val="1"/>
        </w:numPr>
        <w:rPr>
          <w:sz w:val="18"/>
          <w:szCs w:val="18"/>
        </w:rPr>
      </w:pPr>
      <w:bookmarkStart w:id="0" w:name="_Hlk52715866"/>
      <w:r w:rsidRPr="00B122EA">
        <w:rPr>
          <w:sz w:val="18"/>
          <w:szCs w:val="18"/>
        </w:rPr>
        <w:t>Review notes for related lectures.</w:t>
      </w:r>
    </w:p>
    <w:bookmarkEnd w:id="0"/>
    <w:p w14:paraId="39FD594E" w14:textId="093F56D4" w:rsidR="00B122EA" w:rsidRPr="00B122EA" w:rsidRDefault="00B122EA" w:rsidP="00B122EA">
      <w:pPr>
        <w:pStyle w:val="ListParagraph"/>
        <w:numPr>
          <w:ilvl w:val="0"/>
          <w:numId w:val="1"/>
        </w:numPr>
        <w:rPr>
          <w:sz w:val="18"/>
          <w:szCs w:val="18"/>
        </w:rPr>
      </w:pPr>
      <w:r w:rsidRPr="00B122EA">
        <w:rPr>
          <w:sz w:val="18"/>
          <w:szCs w:val="18"/>
        </w:rPr>
        <w:t xml:space="preserve">Create a timeline of events to develop awareness of sequence of events and their significance to the lecture goals.  </w:t>
      </w:r>
    </w:p>
    <w:p w14:paraId="56835473" w14:textId="48D5E236" w:rsidR="00B122EA" w:rsidRDefault="00130844" w:rsidP="006F7B54">
      <w:pPr>
        <w:rPr>
          <w:b/>
          <w:bCs/>
        </w:rPr>
      </w:pPr>
      <w:r>
        <w:rPr>
          <w:b/>
          <w:bCs/>
          <w:noProof/>
        </w:rPr>
        <mc:AlternateContent>
          <mc:Choice Requires="wps">
            <w:drawing>
              <wp:anchor distT="0" distB="0" distL="114300" distR="114300" simplePos="0" relativeHeight="251659264" behindDoc="0" locked="0" layoutInCell="1" allowOverlap="1" wp14:anchorId="28BE40C6" wp14:editId="7F228CD5">
                <wp:simplePos x="0" y="0"/>
                <wp:positionH relativeFrom="column">
                  <wp:posOffset>-466725</wp:posOffset>
                </wp:positionH>
                <wp:positionV relativeFrom="paragraph">
                  <wp:posOffset>104775</wp:posOffset>
                </wp:positionV>
                <wp:extent cx="68389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rgbClr val="6A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82D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25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" strokecolor="#6a0032" strokeweight="2.25pt">
                <v:stroke joinstyle="miter"/>
              </v:line>
            </w:pict>
          </mc:Fallback>
        </mc:AlternateContent>
      </w:r>
    </w:p>
    <w:p w14:paraId="70A74C53" w14:textId="77777777" w:rsidR="00F649B1" w:rsidRDefault="00F649B1" w:rsidP="006F7B54">
      <w:pPr>
        <w:rPr>
          <w:b/>
          <w:bCs/>
        </w:rPr>
      </w:pPr>
    </w:p>
    <w:p w14:paraId="7C99A803" w14:textId="42DE4981" w:rsidR="000F400C" w:rsidRDefault="00504C4A" w:rsidP="00F649B1">
      <w:pPr>
        <w:rPr>
          <w:b/>
          <w:bCs/>
        </w:rPr>
      </w:pPr>
      <w:r>
        <w:rPr>
          <w:b/>
          <w:bCs/>
        </w:rPr>
        <w:t>Essential Questions to Ponder</w:t>
      </w:r>
      <w:r w:rsidR="00E066CB">
        <w:rPr>
          <w:b/>
          <w:bCs/>
        </w:rPr>
        <w:t xml:space="preserve"> in this series of lectures</w:t>
      </w:r>
      <w:r w:rsidR="00F649B1">
        <w:rPr>
          <w:b/>
          <w:bCs/>
        </w:rPr>
        <w:t>:</w:t>
      </w:r>
    </w:p>
    <w:p w14:paraId="7D604560" w14:textId="603546B7" w:rsidR="00904A08" w:rsidRPr="002C47C1" w:rsidRDefault="00904A08" w:rsidP="00904A08">
      <w:pPr>
        <w:pStyle w:val="ListParagraph"/>
        <w:numPr>
          <w:ilvl w:val="0"/>
          <w:numId w:val="23"/>
        </w:numPr>
      </w:pPr>
      <w:r w:rsidRPr="002C47C1">
        <w:t xml:space="preserve">What is counterfactual history and how do we use it to explore the past?  </w:t>
      </w:r>
    </w:p>
    <w:p w14:paraId="15DC4117" w14:textId="0014A033" w:rsidR="00904A08" w:rsidRPr="00904A08" w:rsidRDefault="00904A08" w:rsidP="00904A08">
      <w:pPr>
        <w:pStyle w:val="ListParagraph"/>
        <w:numPr>
          <w:ilvl w:val="0"/>
          <w:numId w:val="23"/>
        </w:numPr>
        <w:rPr>
          <w:b/>
          <w:bCs/>
        </w:rPr>
      </w:pPr>
      <w:r w:rsidRPr="00904A08">
        <w:rPr>
          <w:b/>
          <w:bCs/>
        </w:rPr>
        <w:t>Was rescue</w:t>
      </w:r>
      <w:r w:rsidRPr="008D7630">
        <w:rPr>
          <w:b/>
          <w:bCs/>
        </w:rPr>
        <w:t xml:space="preserve"> or aid</w:t>
      </w:r>
      <w:r w:rsidRPr="00904A08">
        <w:rPr>
          <w:b/>
          <w:bCs/>
        </w:rPr>
        <w:t xml:space="preserve"> possible?  </w:t>
      </w:r>
    </w:p>
    <w:p w14:paraId="3DB9D15E" w14:textId="6EBFCF9C" w:rsidR="00904A08" w:rsidRPr="00904A08" w:rsidRDefault="00904A08" w:rsidP="00904A08">
      <w:pPr>
        <w:pStyle w:val="ListParagraph"/>
        <w:numPr>
          <w:ilvl w:val="0"/>
          <w:numId w:val="23"/>
        </w:numPr>
        <w:rPr>
          <w:b/>
          <w:bCs/>
        </w:rPr>
      </w:pPr>
      <w:r w:rsidRPr="00904A08">
        <w:rPr>
          <w:b/>
          <w:bCs/>
        </w:rPr>
        <w:t>Did the United States engage in rescue activities</w:t>
      </w:r>
      <w:r w:rsidR="00E066CB" w:rsidRPr="008D7630">
        <w:rPr>
          <w:b/>
          <w:bCs/>
        </w:rPr>
        <w:t xml:space="preserve"> or provide more aid than it did</w:t>
      </w:r>
      <w:r w:rsidRPr="00904A08">
        <w:rPr>
          <w:b/>
          <w:bCs/>
        </w:rPr>
        <w:t xml:space="preserve">?  Why or Why not?  </w:t>
      </w:r>
    </w:p>
    <w:p w14:paraId="1CA1DDF7" w14:textId="672C1D9D" w:rsidR="00904A08" w:rsidRPr="00904A08" w:rsidRDefault="00904A08" w:rsidP="00904A08">
      <w:pPr>
        <w:pStyle w:val="ListParagraph"/>
        <w:numPr>
          <w:ilvl w:val="0"/>
          <w:numId w:val="23"/>
        </w:numPr>
        <w:rPr>
          <w:b/>
          <w:bCs/>
        </w:rPr>
      </w:pPr>
      <w:r w:rsidRPr="00904A08">
        <w:rPr>
          <w:b/>
          <w:bCs/>
        </w:rPr>
        <w:t>Could the United States have done more to rescue Jews?</w:t>
      </w:r>
      <w:r w:rsidRPr="008D7630">
        <w:rPr>
          <w:b/>
          <w:bCs/>
        </w:rPr>
        <w:t xml:space="preserve">  Was there a public moral or ethical obligation?</w:t>
      </w:r>
    </w:p>
    <w:p w14:paraId="08CD05E8" w14:textId="77777777" w:rsidR="00904A08" w:rsidRPr="00904A08" w:rsidRDefault="00904A08" w:rsidP="00904A08">
      <w:pPr>
        <w:pStyle w:val="ListParagraph"/>
        <w:numPr>
          <w:ilvl w:val="0"/>
          <w:numId w:val="23"/>
        </w:numPr>
      </w:pPr>
      <w:r w:rsidRPr="00904A08">
        <w:t>What lessons, if any, can we draw from contemplating the problem of rescue?</w:t>
      </w:r>
    </w:p>
    <w:p w14:paraId="59D4965B" w14:textId="5242250E" w:rsidR="00904A08" w:rsidRDefault="00904A08" w:rsidP="00904A08">
      <w:pPr>
        <w:rPr>
          <w:b/>
          <w:bCs/>
        </w:rPr>
      </w:pPr>
    </w:p>
    <w:tbl>
      <w:tblPr>
        <w:tblStyle w:val="TableGrid"/>
        <w:tblW w:w="0" w:type="auto"/>
        <w:tblLook w:val="04A0" w:firstRow="1" w:lastRow="0" w:firstColumn="1" w:lastColumn="0" w:noHBand="0" w:noVBand="1"/>
      </w:tblPr>
      <w:tblGrid>
        <w:gridCol w:w="9350"/>
      </w:tblGrid>
      <w:tr w:rsidR="002830D4" w14:paraId="6D79CD42" w14:textId="77777777" w:rsidTr="002830D4">
        <w:tc>
          <w:tcPr>
            <w:tcW w:w="9350" w:type="dxa"/>
          </w:tcPr>
          <w:p w14:paraId="295CF042" w14:textId="50ECCE8B" w:rsidR="002830D4" w:rsidRDefault="002830D4" w:rsidP="00904A08">
            <w:r w:rsidRPr="002830D4">
              <w:rPr>
                <w:b/>
                <w:bCs/>
              </w:rPr>
              <w:t>Context Warning</w:t>
            </w:r>
            <w:r>
              <w:t xml:space="preserve">: Polish and Soviet Jews were massacred in increasing large numbers after Germany invaded the eastern Poland and the USSR.  At what point it became systematic is debated by historians, and your interpretation of the origins of the “final solution” needs to be </w:t>
            </w:r>
            <w:proofErr w:type="gramStart"/>
            <w:r>
              <w:t>taken into account</w:t>
            </w:r>
            <w:proofErr w:type="gramEnd"/>
            <w:r>
              <w:t xml:space="preserve">.  The US entered the war in December 1941, which fundamentally changed the context in which it operated.  </w:t>
            </w:r>
          </w:p>
        </w:tc>
      </w:tr>
    </w:tbl>
    <w:p w14:paraId="3CBC5A95" w14:textId="77777777" w:rsidR="002830D4" w:rsidRDefault="002830D4" w:rsidP="00904A08"/>
    <w:p w14:paraId="4B31E321" w14:textId="71ED0E7A" w:rsidR="002830D4" w:rsidRDefault="002830D4" w:rsidP="00904A08">
      <w:r>
        <w:t xml:space="preserve">Names of individuals: </w:t>
      </w:r>
    </w:p>
    <w:p w14:paraId="2E51650B" w14:textId="4FB5D7BD" w:rsidR="002830D4" w:rsidRDefault="002830D4" w:rsidP="00904A08">
      <w:r>
        <w:t>Rabbi Stephen Wise</w:t>
      </w:r>
    </w:p>
    <w:p w14:paraId="0E2241CF" w14:textId="059B9BE0" w:rsidR="002830D4" w:rsidRDefault="002830D4" w:rsidP="00904A08">
      <w:r>
        <w:t xml:space="preserve">Gerhart </w:t>
      </w:r>
      <w:proofErr w:type="spellStart"/>
      <w:r>
        <w:t>Riegner</w:t>
      </w:r>
      <w:proofErr w:type="spellEnd"/>
    </w:p>
    <w:p w14:paraId="173C376A" w14:textId="77777777" w:rsidR="002830D4" w:rsidRDefault="002830D4" w:rsidP="00904A08"/>
    <w:p w14:paraId="53A0ECFE" w14:textId="77777777" w:rsidR="002830D4" w:rsidRDefault="002830D4" w:rsidP="00904A08"/>
    <w:p w14:paraId="4E947D1A" w14:textId="53E35782" w:rsidR="008D7630" w:rsidRPr="008D7630" w:rsidRDefault="008D7630" w:rsidP="00904A08">
      <w:r w:rsidRPr="008D7630">
        <w:t>What activities might rescue have included?</w:t>
      </w:r>
    </w:p>
    <w:p w14:paraId="275D5E50" w14:textId="43F7F436" w:rsidR="008D7630" w:rsidRDefault="008D7630" w:rsidP="00904A08"/>
    <w:p w14:paraId="1A608A98" w14:textId="27BC94BF" w:rsidR="008D7630" w:rsidRDefault="008D7630" w:rsidP="00904A08">
      <w:r>
        <w:t xml:space="preserve">What were the </w:t>
      </w:r>
      <w:r w:rsidR="002830D4">
        <w:t xml:space="preserve">challenges faces and </w:t>
      </w:r>
      <w:r>
        <w:t>obstacles to aid or rescue</w:t>
      </w:r>
      <w:r w:rsidR="002830D4">
        <w:t xml:space="preserve"> Jews</w:t>
      </w:r>
      <w:r>
        <w:t>?</w:t>
      </w:r>
    </w:p>
    <w:p w14:paraId="08A32C98" w14:textId="76F28873" w:rsidR="002830D4" w:rsidRDefault="002830D4" w:rsidP="00904A08"/>
    <w:p w14:paraId="68AB4C7B" w14:textId="62F37947" w:rsidR="002830D4" w:rsidRDefault="002830D4" w:rsidP="002830D4">
      <w:pPr>
        <w:pStyle w:val="ListParagraph"/>
        <w:numPr>
          <w:ilvl w:val="0"/>
          <w:numId w:val="25"/>
        </w:numPr>
      </w:pPr>
      <w:r>
        <w:t>Knowing and Understanding</w:t>
      </w:r>
    </w:p>
    <w:p w14:paraId="31807FE5" w14:textId="7DC9A5CD" w:rsidR="002830D4" w:rsidRDefault="002830D4" w:rsidP="002830D4">
      <w:pPr>
        <w:pStyle w:val="ListParagraph"/>
        <w:numPr>
          <w:ilvl w:val="0"/>
          <w:numId w:val="25"/>
        </w:numPr>
      </w:pPr>
      <w:r>
        <w:t>1941 news</w:t>
      </w:r>
    </w:p>
    <w:p w14:paraId="3BEAAD1F" w14:textId="7C26AAC1" w:rsidR="002830D4" w:rsidRDefault="002830D4" w:rsidP="002830D4">
      <w:pPr>
        <w:pStyle w:val="ListParagraph"/>
        <w:numPr>
          <w:ilvl w:val="0"/>
          <w:numId w:val="25"/>
        </w:numPr>
      </w:pPr>
      <w:r>
        <w:t>December 1941</w:t>
      </w:r>
    </w:p>
    <w:p w14:paraId="7271B8BA" w14:textId="38AAC5F2" w:rsidR="002830D4" w:rsidRDefault="002830D4" w:rsidP="002830D4"/>
    <w:tbl>
      <w:tblPr>
        <w:tblStyle w:val="TableGrid"/>
        <w:tblW w:w="0" w:type="auto"/>
        <w:tblLook w:val="04A0" w:firstRow="1" w:lastRow="0" w:firstColumn="1" w:lastColumn="0" w:noHBand="0" w:noVBand="1"/>
      </w:tblPr>
      <w:tblGrid>
        <w:gridCol w:w="9350"/>
      </w:tblGrid>
      <w:tr w:rsidR="002830D4" w14:paraId="46619BF2" w14:textId="77777777" w:rsidTr="002830D4">
        <w:tc>
          <w:tcPr>
            <w:tcW w:w="9350" w:type="dxa"/>
          </w:tcPr>
          <w:p w14:paraId="5D683E52" w14:textId="77777777" w:rsidR="002830D4" w:rsidRDefault="002830D4" w:rsidP="002830D4">
            <w:r w:rsidRPr="002830D4">
              <w:t>Military Attaché’s Study of War Propaganda, Survey of 20 Americans, 6 March 1942</w:t>
            </w:r>
          </w:p>
          <w:p w14:paraId="4127E858" w14:textId="77777777" w:rsidR="002830D4" w:rsidRDefault="002830D4" w:rsidP="002830D4"/>
          <w:p w14:paraId="28B86E06" w14:textId="187056DF" w:rsidR="002830D4" w:rsidRDefault="002830D4" w:rsidP="002830D4">
            <w:r w:rsidRPr="002830D4">
              <w:t xml:space="preserve">“Anti-Semitism has become firmly implanted in Germany and many of the occupied areas.  It is therefore inadvisable for Jews to be in conspicuous positions in directing United Nations propaganda or to use them in the preparation or delivery of material which would </w:t>
            </w:r>
            <w:r w:rsidRPr="002830D4">
              <w:lastRenderedPageBreak/>
              <w:t xml:space="preserve">reveal their race.  For the same reason, it is also deemed inadvisable to defend or champion the Jewish cause vigorously. … If real atrocities </w:t>
            </w:r>
            <w:proofErr w:type="gramStart"/>
            <w:r w:rsidRPr="002830D4">
              <w:t>occur</w:t>
            </w:r>
            <w:proofErr w:type="gramEnd"/>
            <w:r w:rsidRPr="002830D4">
              <w:t xml:space="preserve"> they should be revealed, but the evidence and proof should be so convincing that there should be no doubt as to their authenticity.  In general, I believe it would be better to ignore the atrocity idea because it became quite generally discredited </w:t>
            </w:r>
            <w:proofErr w:type="gramStart"/>
            <w:r w:rsidRPr="002830D4">
              <w:t>as a result of</w:t>
            </w:r>
            <w:proofErr w:type="gramEnd"/>
            <w:r w:rsidRPr="002830D4">
              <w:t xml:space="preserve"> world war [I] practices.”</w:t>
            </w:r>
          </w:p>
        </w:tc>
      </w:tr>
      <w:tr w:rsidR="002830D4" w14:paraId="3AF135D9" w14:textId="77777777" w:rsidTr="002830D4">
        <w:trPr>
          <w:trHeight w:val="1367"/>
        </w:trPr>
        <w:tc>
          <w:tcPr>
            <w:tcW w:w="9350" w:type="dxa"/>
          </w:tcPr>
          <w:p w14:paraId="29A85C7F" w14:textId="0361F70C" w:rsidR="002830D4" w:rsidRDefault="002830D4" w:rsidP="002830D4">
            <w:r>
              <w:lastRenderedPageBreak/>
              <w:t xml:space="preserve">Your notes: </w:t>
            </w:r>
          </w:p>
        </w:tc>
      </w:tr>
    </w:tbl>
    <w:p w14:paraId="0A7899ED" w14:textId="45878CBD" w:rsidR="002830D4" w:rsidRDefault="002830D4" w:rsidP="002830D4"/>
    <w:p w14:paraId="7C2F0E57" w14:textId="4DEE4082" w:rsidR="002830D4" w:rsidRDefault="002830D4" w:rsidP="002830D4">
      <w:r>
        <w:t>Evidence that the US State Department most likely engaged in obstructionism in August-September 1942 is presented as turning point</w:t>
      </w:r>
      <w:r w:rsidR="009E3881">
        <w:t xml:space="preserve">.  Does the evidence support an interpretation of obstructionism?  </w:t>
      </w:r>
    </w:p>
    <w:p w14:paraId="482D9AD6" w14:textId="1899E05B" w:rsidR="009E3881" w:rsidRDefault="009E3881" w:rsidP="002830D4"/>
    <w:tbl>
      <w:tblPr>
        <w:tblStyle w:val="TableGrid"/>
        <w:tblW w:w="0" w:type="auto"/>
        <w:tblLook w:val="04A0" w:firstRow="1" w:lastRow="0" w:firstColumn="1" w:lastColumn="0" w:noHBand="0" w:noVBand="1"/>
      </w:tblPr>
      <w:tblGrid>
        <w:gridCol w:w="5106"/>
        <w:gridCol w:w="4244"/>
      </w:tblGrid>
      <w:tr w:rsidR="00142972" w14:paraId="422EAE75" w14:textId="77777777" w:rsidTr="00142972">
        <w:tc>
          <w:tcPr>
            <w:tcW w:w="5106" w:type="dxa"/>
          </w:tcPr>
          <w:p w14:paraId="7F6AA80C" w14:textId="63610B32" w:rsidR="009E3881" w:rsidRDefault="009E3881" w:rsidP="002830D4">
            <w:pPr>
              <w:rPr>
                <w:noProof/>
              </w:rPr>
            </w:pPr>
            <w:r>
              <w:rPr>
                <w:noProof/>
              </w:rPr>
              <w:t>Select Documents</w:t>
            </w:r>
          </w:p>
        </w:tc>
        <w:tc>
          <w:tcPr>
            <w:tcW w:w="4244" w:type="dxa"/>
          </w:tcPr>
          <w:p w14:paraId="39BDD204" w14:textId="38409E0F" w:rsidR="009E3881" w:rsidRDefault="009E3881" w:rsidP="002830D4">
            <w:r>
              <w:t xml:space="preserve">Your notes and Interpretation: </w:t>
            </w:r>
          </w:p>
        </w:tc>
      </w:tr>
      <w:tr w:rsidR="00142972" w14:paraId="4E69CABF" w14:textId="77777777" w:rsidTr="00142972">
        <w:tc>
          <w:tcPr>
            <w:tcW w:w="5106" w:type="dxa"/>
          </w:tcPr>
          <w:p w14:paraId="2463F1ED" w14:textId="40927734" w:rsidR="009E3881" w:rsidRDefault="009E3881" w:rsidP="002830D4">
            <w:r>
              <w:rPr>
                <w:noProof/>
              </w:rPr>
              <w:drawing>
                <wp:inline distT="0" distB="0" distL="0" distR="0" wp14:anchorId="4DF3DA7C" wp14:editId="2DBC8B66">
                  <wp:extent cx="2663921" cy="1920240"/>
                  <wp:effectExtent l="0" t="0" r="317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3921" cy="1920240"/>
                          </a:xfrm>
                          <a:prstGeom prst="rect">
                            <a:avLst/>
                          </a:prstGeom>
                        </pic:spPr>
                      </pic:pic>
                    </a:graphicData>
                  </a:graphic>
                </wp:inline>
              </w:drawing>
            </w:r>
          </w:p>
        </w:tc>
        <w:tc>
          <w:tcPr>
            <w:tcW w:w="4244" w:type="dxa"/>
          </w:tcPr>
          <w:p w14:paraId="2944C5EC" w14:textId="77777777" w:rsidR="009E3881" w:rsidRDefault="009E3881" w:rsidP="002830D4"/>
        </w:tc>
      </w:tr>
      <w:tr w:rsidR="00142972" w14:paraId="17BF145B" w14:textId="77777777" w:rsidTr="00142972">
        <w:tc>
          <w:tcPr>
            <w:tcW w:w="5106" w:type="dxa"/>
          </w:tcPr>
          <w:p w14:paraId="4B93DD53" w14:textId="6BD49FA2" w:rsidR="009E3881" w:rsidRDefault="00142972" w:rsidP="002830D4">
            <w:r>
              <w:rPr>
                <w:noProof/>
              </w:rPr>
              <w:drawing>
                <wp:inline distT="0" distB="0" distL="0" distR="0" wp14:anchorId="56FD082E" wp14:editId="3841AF38">
                  <wp:extent cx="2782527" cy="20116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2527" cy="2011680"/>
                          </a:xfrm>
                          <a:prstGeom prst="rect">
                            <a:avLst/>
                          </a:prstGeom>
                        </pic:spPr>
                      </pic:pic>
                    </a:graphicData>
                  </a:graphic>
                </wp:inline>
              </w:drawing>
            </w:r>
          </w:p>
        </w:tc>
        <w:tc>
          <w:tcPr>
            <w:tcW w:w="4244" w:type="dxa"/>
          </w:tcPr>
          <w:p w14:paraId="029E8E20" w14:textId="77777777" w:rsidR="009E3881" w:rsidRDefault="009E3881" w:rsidP="002830D4"/>
        </w:tc>
      </w:tr>
      <w:tr w:rsidR="00142972" w14:paraId="144A4B61" w14:textId="77777777" w:rsidTr="00142972">
        <w:tc>
          <w:tcPr>
            <w:tcW w:w="5106" w:type="dxa"/>
          </w:tcPr>
          <w:p w14:paraId="187C996A" w14:textId="70D2B4B1" w:rsidR="009E3881" w:rsidRDefault="00142972" w:rsidP="002830D4">
            <w:r>
              <w:rPr>
                <w:noProof/>
              </w:rPr>
              <w:lastRenderedPageBreak/>
              <w:drawing>
                <wp:inline distT="0" distB="0" distL="0" distR="0" wp14:anchorId="5E6AF092" wp14:editId="2ED8F61E">
                  <wp:extent cx="3102539" cy="2011680"/>
                  <wp:effectExtent l="0" t="0" r="317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2539" cy="2011680"/>
                          </a:xfrm>
                          <a:prstGeom prst="rect">
                            <a:avLst/>
                          </a:prstGeom>
                        </pic:spPr>
                      </pic:pic>
                    </a:graphicData>
                  </a:graphic>
                </wp:inline>
              </w:drawing>
            </w:r>
          </w:p>
        </w:tc>
        <w:tc>
          <w:tcPr>
            <w:tcW w:w="4244" w:type="dxa"/>
          </w:tcPr>
          <w:p w14:paraId="7F164461" w14:textId="77777777" w:rsidR="009E3881" w:rsidRDefault="009E3881" w:rsidP="002830D4"/>
        </w:tc>
      </w:tr>
    </w:tbl>
    <w:p w14:paraId="6240CA04" w14:textId="5466AABF" w:rsidR="009E3881" w:rsidRDefault="009E3881" w:rsidP="002830D4"/>
    <w:tbl>
      <w:tblPr>
        <w:tblStyle w:val="TableGrid"/>
        <w:tblW w:w="0" w:type="auto"/>
        <w:tblLook w:val="04A0" w:firstRow="1" w:lastRow="0" w:firstColumn="1" w:lastColumn="0" w:noHBand="0" w:noVBand="1"/>
      </w:tblPr>
      <w:tblGrid>
        <w:gridCol w:w="9350"/>
      </w:tblGrid>
      <w:tr w:rsidR="00142972" w14:paraId="0B88CA3F" w14:textId="77777777" w:rsidTr="00142972">
        <w:tc>
          <w:tcPr>
            <w:tcW w:w="9350" w:type="dxa"/>
          </w:tcPr>
          <w:p w14:paraId="041467A3" w14:textId="77777777" w:rsidR="00142972" w:rsidRPr="0000124E" w:rsidRDefault="00142972" w:rsidP="0000124E">
            <w:pPr>
              <w:rPr>
                <w:b/>
                <w:bCs/>
              </w:rPr>
            </w:pPr>
            <w:r w:rsidRPr="0000124E">
              <w:rPr>
                <w:b/>
                <w:bCs/>
              </w:rPr>
              <w:t>Joint Allied Declaration, 17 December 1942</w:t>
            </w:r>
          </w:p>
          <w:p w14:paraId="19F7BA02" w14:textId="77777777" w:rsidR="00142972" w:rsidRDefault="00142972" w:rsidP="002830D4"/>
          <w:p w14:paraId="62798CAB" w14:textId="77777777" w:rsidR="00142972" w:rsidRPr="00142972" w:rsidRDefault="00142972" w:rsidP="00142972">
            <w:r w:rsidRPr="00142972">
              <w:rPr>
                <w:b/>
                <w:bCs/>
              </w:rPr>
              <w:t>First Paragraph of 17 December 1942 Joint Allied Declaration</w:t>
            </w:r>
          </w:p>
          <w:p w14:paraId="6C165AAE" w14:textId="77777777" w:rsidR="00142972" w:rsidRPr="00142972" w:rsidRDefault="00142972" w:rsidP="00142972">
            <w:r w:rsidRPr="00142972">
              <w:t> </w:t>
            </w:r>
          </w:p>
          <w:p w14:paraId="30A1A7E5" w14:textId="77777777" w:rsidR="00142972" w:rsidRPr="00142972" w:rsidRDefault="00142972" w:rsidP="00142972">
            <w:r w:rsidRPr="00142972">
              <w:t xml:space="preserve">"The attention of the Belgian, Czechoslovak, Greek, Luxembourg Netherlands, Norwegian, Polish, Soviet, United Kingdom, United States, and Yugoslav Governments and also of the French National Committee has been drawn to numerous reports from Europe that the German authorities, not content with denying to persons of Jewish race in all the territories over which their barbarous rule has been extended, the most elementary human rights, are now carrying into effect Hitler's oft-repeated intention to exterminate the Jewish people in Europe." </w:t>
            </w:r>
          </w:p>
          <w:p w14:paraId="69A57510" w14:textId="1DD89C7A" w:rsidR="00142972" w:rsidRDefault="00142972" w:rsidP="002830D4"/>
        </w:tc>
      </w:tr>
      <w:tr w:rsidR="00142972" w14:paraId="7D3D0CFF" w14:textId="77777777" w:rsidTr="00142972">
        <w:trPr>
          <w:trHeight w:val="2258"/>
        </w:trPr>
        <w:tc>
          <w:tcPr>
            <w:tcW w:w="9350" w:type="dxa"/>
          </w:tcPr>
          <w:p w14:paraId="19C387CA" w14:textId="3C7F8B2C" w:rsidR="00142972" w:rsidRDefault="00142972" w:rsidP="002830D4">
            <w:r>
              <w:t xml:space="preserve">Your notes: </w:t>
            </w:r>
          </w:p>
        </w:tc>
      </w:tr>
    </w:tbl>
    <w:p w14:paraId="77024729" w14:textId="387A7AD8" w:rsidR="00142972" w:rsidRDefault="00142972" w:rsidP="002830D4"/>
    <w:p w14:paraId="4DC794A6" w14:textId="77777777" w:rsidR="00142972" w:rsidRPr="008D7630" w:rsidRDefault="00142972" w:rsidP="002830D4"/>
    <w:sectPr w:rsidR="00142972" w:rsidRPr="008D763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F61D3" w14:textId="77777777" w:rsidR="004A2876" w:rsidRDefault="004A2876" w:rsidP="006F7B54">
      <w:r>
        <w:separator/>
      </w:r>
    </w:p>
  </w:endnote>
  <w:endnote w:type="continuationSeparator" w:id="0">
    <w:p w14:paraId="7D220151" w14:textId="77777777" w:rsidR="004A2876" w:rsidRDefault="004A2876" w:rsidP="006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BC6E" w14:textId="77777777" w:rsidR="004A2876" w:rsidRDefault="004A2876" w:rsidP="006F7B54">
      <w:r>
        <w:separator/>
      </w:r>
    </w:p>
  </w:footnote>
  <w:footnote w:type="continuationSeparator" w:id="0">
    <w:p w14:paraId="3062922E" w14:textId="77777777" w:rsidR="004A2876" w:rsidRDefault="004A2876" w:rsidP="006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A26D" w14:textId="642BA8F8" w:rsidR="006F7B54" w:rsidRDefault="006F7B54">
    <w:pPr>
      <w:pStyle w:val="Header"/>
    </w:pPr>
    <w:r>
      <w:t>Skeletal Lecture Notes – History 347</w:t>
    </w:r>
  </w:p>
  <w:p w14:paraId="156E654C" w14:textId="2E329115" w:rsidR="006F7B54" w:rsidRDefault="006F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2CD"/>
    <w:multiLevelType w:val="hybridMultilevel"/>
    <w:tmpl w:val="46B2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2BF3"/>
    <w:multiLevelType w:val="hybridMultilevel"/>
    <w:tmpl w:val="69AC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5BEE"/>
    <w:multiLevelType w:val="hybridMultilevel"/>
    <w:tmpl w:val="F6465FD2"/>
    <w:lvl w:ilvl="0" w:tplc="67DAB11C">
      <w:start w:val="1"/>
      <w:numFmt w:val="bullet"/>
      <w:lvlText w:val="•"/>
      <w:lvlJc w:val="left"/>
      <w:pPr>
        <w:tabs>
          <w:tab w:val="num" w:pos="720"/>
        </w:tabs>
        <w:ind w:left="720" w:hanging="360"/>
      </w:pPr>
      <w:rPr>
        <w:rFonts w:ascii="Arial" w:hAnsi="Arial" w:hint="default"/>
      </w:rPr>
    </w:lvl>
    <w:lvl w:ilvl="1" w:tplc="231AFAB6" w:tentative="1">
      <w:start w:val="1"/>
      <w:numFmt w:val="bullet"/>
      <w:lvlText w:val="•"/>
      <w:lvlJc w:val="left"/>
      <w:pPr>
        <w:tabs>
          <w:tab w:val="num" w:pos="1440"/>
        </w:tabs>
        <w:ind w:left="1440" w:hanging="360"/>
      </w:pPr>
      <w:rPr>
        <w:rFonts w:ascii="Arial" w:hAnsi="Arial" w:hint="default"/>
      </w:rPr>
    </w:lvl>
    <w:lvl w:ilvl="2" w:tplc="BAEECEA6" w:tentative="1">
      <w:start w:val="1"/>
      <w:numFmt w:val="bullet"/>
      <w:lvlText w:val="•"/>
      <w:lvlJc w:val="left"/>
      <w:pPr>
        <w:tabs>
          <w:tab w:val="num" w:pos="2160"/>
        </w:tabs>
        <w:ind w:left="2160" w:hanging="360"/>
      </w:pPr>
      <w:rPr>
        <w:rFonts w:ascii="Arial" w:hAnsi="Arial" w:hint="default"/>
      </w:rPr>
    </w:lvl>
    <w:lvl w:ilvl="3" w:tplc="2B107FB0" w:tentative="1">
      <w:start w:val="1"/>
      <w:numFmt w:val="bullet"/>
      <w:lvlText w:val="•"/>
      <w:lvlJc w:val="left"/>
      <w:pPr>
        <w:tabs>
          <w:tab w:val="num" w:pos="2880"/>
        </w:tabs>
        <w:ind w:left="2880" w:hanging="360"/>
      </w:pPr>
      <w:rPr>
        <w:rFonts w:ascii="Arial" w:hAnsi="Arial" w:hint="default"/>
      </w:rPr>
    </w:lvl>
    <w:lvl w:ilvl="4" w:tplc="15BC1D8C" w:tentative="1">
      <w:start w:val="1"/>
      <w:numFmt w:val="bullet"/>
      <w:lvlText w:val="•"/>
      <w:lvlJc w:val="left"/>
      <w:pPr>
        <w:tabs>
          <w:tab w:val="num" w:pos="3600"/>
        </w:tabs>
        <w:ind w:left="3600" w:hanging="360"/>
      </w:pPr>
      <w:rPr>
        <w:rFonts w:ascii="Arial" w:hAnsi="Arial" w:hint="default"/>
      </w:rPr>
    </w:lvl>
    <w:lvl w:ilvl="5" w:tplc="DDA47E60" w:tentative="1">
      <w:start w:val="1"/>
      <w:numFmt w:val="bullet"/>
      <w:lvlText w:val="•"/>
      <w:lvlJc w:val="left"/>
      <w:pPr>
        <w:tabs>
          <w:tab w:val="num" w:pos="4320"/>
        </w:tabs>
        <w:ind w:left="4320" w:hanging="360"/>
      </w:pPr>
      <w:rPr>
        <w:rFonts w:ascii="Arial" w:hAnsi="Arial" w:hint="default"/>
      </w:rPr>
    </w:lvl>
    <w:lvl w:ilvl="6" w:tplc="94421CEA" w:tentative="1">
      <w:start w:val="1"/>
      <w:numFmt w:val="bullet"/>
      <w:lvlText w:val="•"/>
      <w:lvlJc w:val="left"/>
      <w:pPr>
        <w:tabs>
          <w:tab w:val="num" w:pos="5040"/>
        </w:tabs>
        <w:ind w:left="5040" w:hanging="360"/>
      </w:pPr>
      <w:rPr>
        <w:rFonts w:ascii="Arial" w:hAnsi="Arial" w:hint="default"/>
      </w:rPr>
    </w:lvl>
    <w:lvl w:ilvl="7" w:tplc="A5D66BF6" w:tentative="1">
      <w:start w:val="1"/>
      <w:numFmt w:val="bullet"/>
      <w:lvlText w:val="•"/>
      <w:lvlJc w:val="left"/>
      <w:pPr>
        <w:tabs>
          <w:tab w:val="num" w:pos="5760"/>
        </w:tabs>
        <w:ind w:left="5760" w:hanging="360"/>
      </w:pPr>
      <w:rPr>
        <w:rFonts w:ascii="Arial" w:hAnsi="Arial" w:hint="default"/>
      </w:rPr>
    </w:lvl>
    <w:lvl w:ilvl="8" w:tplc="44F6FC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C2F6F"/>
    <w:multiLevelType w:val="hybridMultilevel"/>
    <w:tmpl w:val="F3C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532FB"/>
    <w:multiLevelType w:val="hybridMultilevel"/>
    <w:tmpl w:val="11B0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062D4"/>
    <w:multiLevelType w:val="hybridMultilevel"/>
    <w:tmpl w:val="527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A301D"/>
    <w:multiLevelType w:val="hybridMultilevel"/>
    <w:tmpl w:val="0D8AE540"/>
    <w:lvl w:ilvl="0" w:tplc="6DD047D0">
      <w:start w:val="1"/>
      <w:numFmt w:val="bullet"/>
      <w:lvlText w:val="•"/>
      <w:lvlJc w:val="left"/>
      <w:pPr>
        <w:tabs>
          <w:tab w:val="num" w:pos="720"/>
        </w:tabs>
        <w:ind w:left="720" w:hanging="360"/>
      </w:pPr>
      <w:rPr>
        <w:rFonts w:ascii="Arial" w:hAnsi="Arial" w:hint="default"/>
      </w:rPr>
    </w:lvl>
    <w:lvl w:ilvl="1" w:tplc="47B424C0" w:tentative="1">
      <w:start w:val="1"/>
      <w:numFmt w:val="bullet"/>
      <w:lvlText w:val="•"/>
      <w:lvlJc w:val="left"/>
      <w:pPr>
        <w:tabs>
          <w:tab w:val="num" w:pos="1440"/>
        </w:tabs>
        <w:ind w:left="1440" w:hanging="360"/>
      </w:pPr>
      <w:rPr>
        <w:rFonts w:ascii="Arial" w:hAnsi="Arial" w:hint="default"/>
      </w:rPr>
    </w:lvl>
    <w:lvl w:ilvl="2" w:tplc="2C0ADD76" w:tentative="1">
      <w:start w:val="1"/>
      <w:numFmt w:val="bullet"/>
      <w:lvlText w:val="•"/>
      <w:lvlJc w:val="left"/>
      <w:pPr>
        <w:tabs>
          <w:tab w:val="num" w:pos="2160"/>
        </w:tabs>
        <w:ind w:left="2160" w:hanging="360"/>
      </w:pPr>
      <w:rPr>
        <w:rFonts w:ascii="Arial" w:hAnsi="Arial" w:hint="default"/>
      </w:rPr>
    </w:lvl>
    <w:lvl w:ilvl="3" w:tplc="96886B08" w:tentative="1">
      <w:start w:val="1"/>
      <w:numFmt w:val="bullet"/>
      <w:lvlText w:val="•"/>
      <w:lvlJc w:val="left"/>
      <w:pPr>
        <w:tabs>
          <w:tab w:val="num" w:pos="2880"/>
        </w:tabs>
        <w:ind w:left="2880" w:hanging="360"/>
      </w:pPr>
      <w:rPr>
        <w:rFonts w:ascii="Arial" w:hAnsi="Arial" w:hint="default"/>
      </w:rPr>
    </w:lvl>
    <w:lvl w:ilvl="4" w:tplc="88A6B32E" w:tentative="1">
      <w:start w:val="1"/>
      <w:numFmt w:val="bullet"/>
      <w:lvlText w:val="•"/>
      <w:lvlJc w:val="left"/>
      <w:pPr>
        <w:tabs>
          <w:tab w:val="num" w:pos="3600"/>
        </w:tabs>
        <w:ind w:left="3600" w:hanging="360"/>
      </w:pPr>
      <w:rPr>
        <w:rFonts w:ascii="Arial" w:hAnsi="Arial" w:hint="default"/>
      </w:rPr>
    </w:lvl>
    <w:lvl w:ilvl="5" w:tplc="7B365CDE" w:tentative="1">
      <w:start w:val="1"/>
      <w:numFmt w:val="bullet"/>
      <w:lvlText w:val="•"/>
      <w:lvlJc w:val="left"/>
      <w:pPr>
        <w:tabs>
          <w:tab w:val="num" w:pos="4320"/>
        </w:tabs>
        <w:ind w:left="4320" w:hanging="360"/>
      </w:pPr>
      <w:rPr>
        <w:rFonts w:ascii="Arial" w:hAnsi="Arial" w:hint="default"/>
      </w:rPr>
    </w:lvl>
    <w:lvl w:ilvl="6" w:tplc="47726BEA" w:tentative="1">
      <w:start w:val="1"/>
      <w:numFmt w:val="bullet"/>
      <w:lvlText w:val="•"/>
      <w:lvlJc w:val="left"/>
      <w:pPr>
        <w:tabs>
          <w:tab w:val="num" w:pos="5040"/>
        </w:tabs>
        <w:ind w:left="5040" w:hanging="360"/>
      </w:pPr>
      <w:rPr>
        <w:rFonts w:ascii="Arial" w:hAnsi="Arial" w:hint="default"/>
      </w:rPr>
    </w:lvl>
    <w:lvl w:ilvl="7" w:tplc="8012B426" w:tentative="1">
      <w:start w:val="1"/>
      <w:numFmt w:val="bullet"/>
      <w:lvlText w:val="•"/>
      <w:lvlJc w:val="left"/>
      <w:pPr>
        <w:tabs>
          <w:tab w:val="num" w:pos="5760"/>
        </w:tabs>
        <w:ind w:left="5760" w:hanging="360"/>
      </w:pPr>
      <w:rPr>
        <w:rFonts w:ascii="Arial" w:hAnsi="Arial" w:hint="default"/>
      </w:rPr>
    </w:lvl>
    <w:lvl w:ilvl="8" w:tplc="95069B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D06D5"/>
    <w:multiLevelType w:val="hybridMultilevel"/>
    <w:tmpl w:val="8FD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123E0"/>
    <w:multiLevelType w:val="hybridMultilevel"/>
    <w:tmpl w:val="05D2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14E67"/>
    <w:multiLevelType w:val="hybridMultilevel"/>
    <w:tmpl w:val="40B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869"/>
    <w:multiLevelType w:val="hybridMultilevel"/>
    <w:tmpl w:val="575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B4545"/>
    <w:multiLevelType w:val="hybridMultilevel"/>
    <w:tmpl w:val="A7B0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84A13"/>
    <w:multiLevelType w:val="hybridMultilevel"/>
    <w:tmpl w:val="08E2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32FF2"/>
    <w:multiLevelType w:val="hybridMultilevel"/>
    <w:tmpl w:val="09DE0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67A6A"/>
    <w:multiLevelType w:val="hybridMultilevel"/>
    <w:tmpl w:val="0A9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0307D"/>
    <w:multiLevelType w:val="hybridMultilevel"/>
    <w:tmpl w:val="D8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0531E"/>
    <w:multiLevelType w:val="hybridMultilevel"/>
    <w:tmpl w:val="E9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A3D1C"/>
    <w:multiLevelType w:val="hybridMultilevel"/>
    <w:tmpl w:val="387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E7941"/>
    <w:multiLevelType w:val="hybridMultilevel"/>
    <w:tmpl w:val="127C9A78"/>
    <w:lvl w:ilvl="0" w:tplc="7414A9C6">
      <w:start w:val="1"/>
      <w:numFmt w:val="bullet"/>
      <w:lvlText w:val=""/>
      <w:lvlJc w:val="left"/>
      <w:pPr>
        <w:tabs>
          <w:tab w:val="num" w:pos="720"/>
        </w:tabs>
        <w:ind w:left="720" w:hanging="360"/>
      </w:pPr>
      <w:rPr>
        <w:rFonts w:ascii="Wingdings" w:hAnsi="Wingdings" w:hint="default"/>
      </w:rPr>
    </w:lvl>
    <w:lvl w:ilvl="1" w:tplc="79E85128" w:tentative="1">
      <w:start w:val="1"/>
      <w:numFmt w:val="bullet"/>
      <w:lvlText w:val=""/>
      <w:lvlJc w:val="left"/>
      <w:pPr>
        <w:tabs>
          <w:tab w:val="num" w:pos="1440"/>
        </w:tabs>
        <w:ind w:left="1440" w:hanging="360"/>
      </w:pPr>
      <w:rPr>
        <w:rFonts w:ascii="Wingdings" w:hAnsi="Wingdings" w:hint="default"/>
      </w:rPr>
    </w:lvl>
    <w:lvl w:ilvl="2" w:tplc="F68AAB70" w:tentative="1">
      <w:start w:val="1"/>
      <w:numFmt w:val="bullet"/>
      <w:lvlText w:val=""/>
      <w:lvlJc w:val="left"/>
      <w:pPr>
        <w:tabs>
          <w:tab w:val="num" w:pos="2160"/>
        </w:tabs>
        <w:ind w:left="2160" w:hanging="360"/>
      </w:pPr>
      <w:rPr>
        <w:rFonts w:ascii="Wingdings" w:hAnsi="Wingdings" w:hint="default"/>
      </w:rPr>
    </w:lvl>
    <w:lvl w:ilvl="3" w:tplc="7DFE1E4E" w:tentative="1">
      <w:start w:val="1"/>
      <w:numFmt w:val="bullet"/>
      <w:lvlText w:val=""/>
      <w:lvlJc w:val="left"/>
      <w:pPr>
        <w:tabs>
          <w:tab w:val="num" w:pos="2880"/>
        </w:tabs>
        <w:ind w:left="2880" w:hanging="360"/>
      </w:pPr>
      <w:rPr>
        <w:rFonts w:ascii="Wingdings" w:hAnsi="Wingdings" w:hint="default"/>
      </w:rPr>
    </w:lvl>
    <w:lvl w:ilvl="4" w:tplc="162AC612" w:tentative="1">
      <w:start w:val="1"/>
      <w:numFmt w:val="bullet"/>
      <w:lvlText w:val=""/>
      <w:lvlJc w:val="left"/>
      <w:pPr>
        <w:tabs>
          <w:tab w:val="num" w:pos="3600"/>
        </w:tabs>
        <w:ind w:left="3600" w:hanging="360"/>
      </w:pPr>
      <w:rPr>
        <w:rFonts w:ascii="Wingdings" w:hAnsi="Wingdings" w:hint="default"/>
      </w:rPr>
    </w:lvl>
    <w:lvl w:ilvl="5" w:tplc="3AB4681A" w:tentative="1">
      <w:start w:val="1"/>
      <w:numFmt w:val="bullet"/>
      <w:lvlText w:val=""/>
      <w:lvlJc w:val="left"/>
      <w:pPr>
        <w:tabs>
          <w:tab w:val="num" w:pos="4320"/>
        </w:tabs>
        <w:ind w:left="4320" w:hanging="360"/>
      </w:pPr>
      <w:rPr>
        <w:rFonts w:ascii="Wingdings" w:hAnsi="Wingdings" w:hint="default"/>
      </w:rPr>
    </w:lvl>
    <w:lvl w:ilvl="6" w:tplc="05C840E0" w:tentative="1">
      <w:start w:val="1"/>
      <w:numFmt w:val="bullet"/>
      <w:lvlText w:val=""/>
      <w:lvlJc w:val="left"/>
      <w:pPr>
        <w:tabs>
          <w:tab w:val="num" w:pos="5040"/>
        </w:tabs>
        <w:ind w:left="5040" w:hanging="360"/>
      </w:pPr>
      <w:rPr>
        <w:rFonts w:ascii="Wingdings" w:hAnsi="Wingdings" w:hint="default"/>
      </w:rPr>
    </w:lvl>
    <w:lvl w:ilvl="7" w:tplc="47A61138" w:tentative="1">
      <w:start w:val="1"/>
      <w:numFmt w:val="bullet"/>
      <w:lvlText w:val=""/>
      <w:lvlJc w:val="left"/>
      <w:pPr>
        <w:tabs>
          <w:tab w:val="num" w:pos="5760"/>
        </w:tabs>
        <w:ind w:left="5760" w:hanging="360"/>
      </w:pPr>
      <w:rPr>
        <w:rFonts w:ascii="Wingdings" w:hAnsi="Wingdings" w:hint="default"/>
      </w:rPr>
    </w:lvl>
    <w:lvl w:ilvl="8" w:tplc="181EA3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F7F76"/>
    <w:multiLevelType w:val="hybridMultilevel"/>
    <w:tmpl w:val="3A2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E0262"/>
    <w:multiLevelType w:val="hybridMultilevel"/>
    <w:tmpl w:val="34E6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53C00"/>
    <w:multiLevelType w:val="hybridMultilevel"/>
    <w:tmpl w:val="0E04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35299"/>
    <w:multiLevelType w:val="hybridMultilevel"/>
    <w:tmpl w:val="E25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84FF9"/>
    <w:multiLevelType w:val="hybridMultilevel"/>
    <w:tmpl w:val="A20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3486B"/>
    <w:multiLevelType w:val="hybridMultilevel"/>
    <w:tmpl w:val="B3F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23"/>
  </w:num>
  <w:num w:numId="5">
    <w:abstractNumId w:val="1"/>
  </w:num>
  <w:num w:numId="6">
    <w:abstractNumId w:val="6"/>
  </w:num>
  <w:num w:numId="7">
    <w:abstractNumId w:val="2"/>
  </w:num>
  <w:num w:numId="8">
    <w:abstractNumId w:val="4"/>
  </w:num>
  <w:num w:numId="9">
    <w:abstractNumId w:val="13"/>
  </w:num>
  <w:num w:numId="10">
    <w:abstractNumId w:val="11"/>
  </w:num>
  <w:num w:numId="11">
    <w:abstractNumId w:val="16"/>
  </w:num>
  <w:num w:numId="12">
    <w:abstractNumId w:val="3"/>
  </w:num>
  <w:num w:numId="13">
    <w:abstractNumId w:val="24"/>
  </w:num>
  <w:num w:numId="14">
    <w:abstractNumId w:val="9"/>
  </w:num>
  <w:num w:numId="15">
    <w:abstractNumId w:val="8"/>
  </w:num>
  <w:num w:numId="16">
    <w:abstractNumId w:val="22"/>
  </w:num>
  <w:num w:numId="17">
    <w:abstractNumId w:val="17"/>
  </w:num>
  <w:num w:numId="18">
    <w:abstractNumId w:val="19"/>
  </w:num>
  <w:num w:numId="19">
    <w:abstractNumId w:val="14"/>
  </w:num>
  <w:num w:numId="20">
    <w:abstractNumId w:val="10"/>
  </w:num>
  <w:num w:numId="21">
    <w:abstractNumId w:val="20"/>
  </w:num>
  <w:num w:numId="22">
    <w:abstractNumId w:val="21"/>
  </w:num>
  <w:num w:numId="23">
    <w:abstractNumId w:val="12"/>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4"/>
    <w:rsid w:val="0000124E"/>
    <w:rsid w:val="000105BC"/>
    <w:rsid w:val="00077D34"/>
    <w:rsid w:val="00080750"/>
    <w:rsid w:val="000C24D4"/>
    <w:rsid w:val="000C6706"/>
    <w:rsid w:val="000F400C"/>
    <w:rsid w:val="00104D4C"/>
    <w:rsid w:val="001058E2"/>
    <w:rsid w:val="0012571E"/>
    <w:rsid w:val="00130844"/>
    <w:rsid w:val="00142972"/>
    <w:rsid w:val="00144605"/>
    <w:rsid w:val="00171465"/>
    <w:rsid w:val="001904E0"/>
    <w:rsid w:val="00192FBC"/>
    <w:rsid w:val="001A5D33"/>
    <w:rsid w:val="001B12F9"/>
    <w:rsid w:val="001B1F7B"/>
    <w:rsid w:val="001F5853"/>
    <w:rsid w:val="00214981"/>
    <w:rsid w:val="00241284"/>
    <w:rsid w:val="00256C38"/>
    <w:rsid w:val="002830D4"/>
    <w:rsid w:val="002B3776"/>
    <w:rsid w:val="002C47C1"/>
    <w:rsid w:val="002F31C9"/>
    <w:rsid w:val="00344DD7"/>
    <w:rsid w:val="00393AA5"/>
    <w:rsid w:val="003D0375"/>
    <w:rsid w:val="003D6025"/>
    <w:rsid w:val="00440F83"/>
    <w:rsid w:val="004437D4"/>
    <w:rsid w:val="00494C7E"/>
    <w:rsid w:val="004A2876"/>
    <w:rsid w:val="004D0F15"/>
    <w:rsid w:val="004D7260"/>
    <w:rsid w:val="004E4353"/>
    <w:rsid w:val="004E478B"/>
    <w:rsid w:val="00504C4A"/>
    <w:rsid w:val="0057019E"/>
    <w:rsid w:val="005878F6"/>
    <w:rsid w:val="00592C83"/>
    <w:rsid w:val="005932B8"/>
    <w:rsid w:val="005E3B95"/>
    <w:rsid w:val="005F1F34"/>
    <w:rsid w:val="00601554"/>
    <w:rsid w:val="00603EDC"/>
    <w:rsid w:val="006117C9"/>
    <w:rsid w:val="00615BB2"/>
    <w:rsid w:val="006344C6"/>
    <w:rsid w:val="00687694"/>
    <w:rsid w:val="006B3CB5"/>
    <w:rsid w:val="006C6EFC"/>
    <w:rsid w:val="006F6A34"/>
    <w:rsid w:val="006F7B54"/>
    <w:rsid w:val="00707D3E"/>
    <w:rsid w:val="007149D4"/>
    <w:rsid w:val="00716D54"/>
    <w:rsid w:val="00721CA0"/>
    <w:rsid w:val="0072322B"/>
    <w:rsid w:val="0075149E"/>
    <w:rsid w:val="007C1407"/>
    <w:rsid w:val="007D07EC"/>
    <w:rsid w:val="007D10CA"/>
    <w:rsid w:val="007D4CAB"/>
    <w:rsid w:val="007E7B51"/>
    <w:rsid w:val="007F65C0"/>
    <w:rsid w:val="00816AFD"/>
    <w:rsid w:val="008A30E0"/>
    <w:rsid w:val="008D7630"/>
    <w:rsid w:val="008F3919"/>
    <w:rsid w:val="00904A08"/>
    <w:rsid w:val="009942D6"/>
    <w:rsid w:val="009C7A92"/>
    <w:rsid w:val="009E3881"/>
    <w:rsid w:val="009E7307"/>
    <w:rsid w:val="009F7331"/>
    <w:rsid w:val="00A32C29"/>
    <w:rsid w:val="00A80BB7"/>
    <w:rsid w:val="00AD637B"/>
    <w:rsid w:val="00AE1454"/>
    <w:rsid w:val="00AE1F63"/>
    <w:rsid w:val="00B0468F"/>
    <w:rsid w:val="00B122EA"/>
    <w:rsid w:val="00B12FA5"/>
    <w:rsid w:val="00B31D9D"/>
    <w:rsid w:val="00B31E5F"/>
    <w:rsid w:val="00B545A0"/>
    <w:rsid w:val="00B74F7B"/>
    <w:rsid w:val="00BF68EF"/>
    <w:rsid w:val="00BF7C80"/>
    <w:rsid w:val="00C01036"/>
    <w:rsid w:val="00C30A68"/>
    <w:rsid w:val="00C818F4"/>
    <w:rsid w:val="00CA1C7F"/>
    <w:rsid w:val="00D007A8"/>
    <w:rsid w:val="00D2088A"/>
    <w:rsid w:val="00D430CA"/>
    <w:rsid w:val="00D5195C"/>
    <w:rsid w:val="00D65E7B"/>
    <w:rsid w:val="00D72B20"/>
    <w:rsid w:val="00D7543A"/>
    <w:rsid w:val="00D97C8D"/>
    <w:rsid w:val="00DA1EFA"/>
    <w:rsid w:val="00DA60C5"/>
    <w:rsid w:val="00E066CB"/>
    <w:rsid w:val="00E640C5"/>
    <w:rsid w:val="00E80E06"/>
    <w:rsid w:val="00E82A7D"/>
    <w:rsid w:val="00F20311"/>
    <w:rsid w:val="00F409C2"/>
    <w:rsid w:val="00F57C4E"/>
    <w:rsid w:val="00F649B1"/>
    <w:rsid w:val="00FE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FBF0"/>
  <w15:chartTrackingRefBased/>
  <w15:docId w15:val="{E72A0F62-A2DE-45FD-A92B-661764D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54"/>
    <w:pPr>
      <w:tabs>
        <w:tab w:val="center" w:pos="4680"/>
        <w:tab w:val="right" w:pos="9360"/>
      </w:tabs>
    </w:pPr>
  </w:style>
  <w:style w:type="character" w:customStyle="1" w:styleId="HeaderChar">
    <w:name w:val="Header Char"/>
    <w:basedOn w:val="DefaultParagraphFont"/>
    <w:link w:val="Header"/>
    <w:uiPriority w:val="99"/>
    <w:rsid w:val="006F7B54"/>
  </w:style>
  <w:style w:type="paragraph" w:styleId="Footer">
    <w:name w:val="footer"/>
    <w:basedOn w:val="Normal"/>
    <w:link w:val="FooterChar"/>
    <w:uiPriority w:val="99"/>
    <w:unhideWhenUsed/>
    <w:rsid w:val="006F7B54"/>
    <w:pPr>
      <w:tabs>
        <w:tab w:val="center" w:pos="4680"/>
        <w:tab w:val="right" w:pos="9360"/>
      </w:tabs>
    </w:pPr>
  </w:style>
  <w:style w:type="character" w:customStyle="1" w:styleId="FooterChar">
    <w:name w:val="Footer Char"/>
    <w:basedOn w:val="DefaultParagraphFont"/>
    <w:link w:val="Footer"/>
    <w:uiPriority w:val="99"/>
    <w:rsid w:val="006F7B54"/>
  </w:style>
  <w:style w:type="paragraph" w:styleId="ListParagraph">
    <w:name w:val="List Paragraph"/>
    <w:basedOn w:val="Normal"/>
    <w:uiPriority w:val="34"/>
    <w:qFormat/>
    <w:rsid w:val="00B122EA"/>
    <w:pPr>
      <w:ind w:left="720"/>
      <w:contextualSpacing/>
    </w:pPr>
    <w:rPr>
      <w:rFonts w:asciiTheme="minorHAnsi" w:hAnsiTheme="minorHAnsi"/>
      <w:sz w:val="22"/>
    </w:rPr>
  </w:style>
  <w:style w:type="table" w:styleId="TableGrid">
    <w:name w:val="Table Grid"/>
    <w:basedOn w:val="TableNormal"/>
    <w:uiPriority w:val="39"/>
    <w:rsid w:val="0049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A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05445">
      <w:bodyDiv w:val="1"/>
      <w:marLeft w:val="0"/>
      <w:marRight w:val="0"/>
      <w:marTop w:val="0"/>
      <w:marBottom w:val="0"/>
      <w:divBdr>
        <w:top w:val="none" w:sz="0" w:space="0" w:color="auto"/>
        <w:left w:val="none" w:sz="0" w:space="0" w:color="auto"/>
        <w:bottom w:val="none" w:sz="0" w:space="0" w:color="auto"/>
        <w:right w:val="none" w:sz="0" w:space="0" w:color="auto"/>
      </w:divBdr>
    </w:div>
    <w:div w:id="524708522">
      <w:bodyDiv w:val="1"/>
      <w:marLeft w:val="0"/>
      <w:marRight w:val="0"/>
      <w:marTop w:val="0"/>
      <w:marBottom w:val="0"/>
      <w:divBdr>
        <w:top w:val="none" w:sz="0" w:space="0" w:color="auto"/>
        <w:left w:val="none" w:sz="0" w:space="0" w:color="auto"/>
        <w:bottom w:val="none" w:sz="0" w:space="0" w:color="auto"/>
        <w:right w:val="none" w:sz="0" w:space="0" w:color="auto"/>
      </w:divBdr>
      <w:divsChild>
        <w:div w:id="1370642385">
          <w:marLeft w:val="547"/>
          <w:marRight w:val="0"/>
          <w:marTop w:val="154"/>
          <w:marBottom w:val="0"/>
          <w:divBdr>
            <w:top w:val="none" w:sz="0" w:space="0" w:color="auto"/>
            <w:left w:val="none" w:sz="0" w:space="0" w:color="auto"/>
            <w:bottom w:val="none" w:sz="0" w:space="0" w:color="auto"/>
            <w:right w:val="none" w:sz="0" w:space="0" w:color="auto"/>
          </w:divBdr>
        </w:div>
      </w:divsChild>
    </w:div>
    <w:div w:id="1203513556">
      <w:bodyDiv w:val="1"/>
      <w:marLeft w:val="0"/>
      <w:marRight w:val="0"/>
      <w:marTop w:val="0"/>
      <w:marBottom w:val="0"/>
      <w:divBdr>
        <w:top w:val="none" w:sz="0" w:space="0" w:color="auto"/>
        <w:left w:val="none" w:sz="0" w:space="0" w:color="auto"/>
        <w:bottom w:val="none" w:sz="0" w:space="0" w:color="auto"/>
        <w:right w:val="none" w:sz="0" w:space="0" w:color="auto"/>
      </w:divBdr>
    </w:div>
    <w:div w:id="1370374708">
      <w:bodyDiv w:val="1"/>
      <w:marLeft w:val="0"/>
      <w:marRight w:val="0"/>
      <w:marTop w:val="0"/>
      <w:marBottom w:val="0"/>
      <w:divBdr>
        <w:top w:val="none" w:sz="0" w:space="0" w:color="auto"/>
        <w:left w:val="none" w:sz="0" w:space="0" w:color="auto"/>
        <w:bottom w:val="none" w:sz="0" w:space="0" w:color="auto"/>
        <w:right w:val="none" w:sz="0" w:space="0" w:color="auto"/>
      </w:divBdr>
    </w:div>
    <w:div w:id="1467576940">
      <w:bodyDiv w:val="1"/>
      <w:marLeft w:val="0"/>
      <w:marRight w:val="0"/>
      <w:marTop w:val="0"/>
      <w:marBottom w:val="0"/>
      <w:divBdr>
        <w:top w:val="none" w:sz="0" w:space="0" w:color="auto"/>
        <w:left w:val="none" w:sz="0" w:space="0" w:color="auto"/>
        <w:bottom w:val="none" w:sz="0" w:space="0" w:color="auto"/>
        <w:right w:val="none" w:sz="0" w:space="0" w:color="auto"/>
      </w:divBdr>
      <w:divsChild>
        <w:div w:id="1866558560">
          <w:marLeft w:val="547"/>
          <w:marRight w:val="0"/>
          <w:marTop w:val="154"/>
          <w:marBottom w:val="0"/>
          <w:divBdr>
            <w:top w:val="none" w:sz="0" w:space="0" w:color="auto"/>
            <w:left w:val="none" w:sz="0" w:space="0" w:color="auto"/>
            <w:bottom w:val="none" w:sz="0" w:space="0" w:color="auto"/>
            <w:right w:val="none" w:sz="0" w:space="0" w:color="auto"/>
          </w:divBdr>
        </w:div>
        <w:div w:id="476993851">
          <w:marLeft w:val="547"/>
          <w:marRight w:val="0"/>
          <w:marTop w:val="154"/>
          <w:marBottom w:val="0"/>
          <w:divBdr>
            <w:top w:val="none" w:sz="0" w:space="0" w:color="auto"/>
            <w:left w:val="none" w:sz="0" w:space="0" w:color="auto"/>
            <w:bottom w:val="none" w:sz="0" w:space="0" w:color="auto"/>
            <w:right w:val="none" w:sz="0" w:space="0" w:color="auto"/>
          </w:divBdr>
        </w:div>
        <w:div w:id="1095130167">
          <w:marLeft w:val="547"/>
          <w:marRight w:val="0"/>
          <w:marTop w:val="154"/>
          <w:marBottom w:val="0"/>
          <w:divBdr>
            <w:top w:val="none" w:sz="0" w:space="0" w:color="auto"/>
            <w:left w:val="none" w:sz="0" w:space="0" w:color="auto"/>
            <w:bottom w:val="none" w:sz="0" w:space="0" w:color="auto"/>
            <w:right w:val="none" w:sz="0" w:space="0" w:color="auto"/>
          </w:divBdr>
        </w:div>
      </w:divsChild>
    </w:div>
    <w:div w:id="1867057442">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sChild>
        <w:div w:id="293147747">
          <w:marLeft w:val="547"/>
          <w:marRight w:val="0"/>
          <w:marTop w:val="154"/>
          <w:marBottom w:val="0"/>
          <w:divBdr>
            <w:top w:val="none" w:sz="0" w:space="0" w:color="auto"/>
            <w:left w:val="none" w:sz="0" w:space="0" w:color="auto"/>
            <w:bottom w:val="none" w:sz="0" w:space="0" w:color="auto"/>
            <w:right w:val="none" w:sz="0" w:space="0" w:color="auto"/>
          </w:divBdr>
        </w:div>
        <w:div w:id="680009232">
          <w:marLeft w:val="547"/>
          <w:marRight w:val="0"/>
          <w:marTop w:val="154"/>
          <w:marBottom w:val="0"/>
          <w:divBdr>
            <w:top w:val="none" w:sz="0" w:space="0" w:color="auto"/>
            <w:left w:val="none" w:sz="0" w:space="0" w:color="auto"/>
            <w:bottom w:val="none" w:sz="0" w:space="0" w:color="auto"/>
            <w:right w:val="none" w:sz="0" w:space="0" w:color="auto"/>
          </w:divBdr>
        </w:div>
        <w:div w:id="333731918">
          <w:marLeft w:val="547"/>
          <w:marRight w:val="0"/>
          <w:marTop w:val="154"/>
          <w:marBottom w:val="0"/>
          <w:divBdr>
            <w:top w:val="none" w:sz="0" w:space="0" w:color="auto"/>
            <w:left w:val="none" w:sz="0" w:space="0" w:color="auto"/>
            <w:bottom w:val="none" w:sz="0" w:space="0" w:color="auto"/>
            <w:right w:val="none" w:sz="0" w:space="0" w:color="auto"/>
          </w:divBdr>
        </w:div>
        <w:div w:id="42907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lstallba@bloomu.edu</dc:creator>
  <cp:keywords/>
  <dc:description/>
  <cp:lastModifiedBy>lstallba@bloomu.edu</cp:lastModifiedBy>
  <cp:revision>6</cp:revision>
  <dcterms:created xsi:type="dcterms:W3CDTF">2021-03-09T14:41:00Z</dcterms:created>
  <dcterms:modified xsi:type="dcterms:W3CDTF">2021-03-09T15:13:00Z</dcterms:modified>
</cp:coreProperties>
</file>